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D4A8C">
      <w:pPr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278E9738"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方正小标宋简体" w:eastAsia="方正小标宋简体" w:cs="Times New Roman"/>
          <w:sz w:val="44"/>
          <w:szCs w:val="44"/>
          <w:lang w:val="en-US" w:eastAsia="zh-CN"/>
        </w:rPr>
        <w:t>2025年</w:t>
      </w:r>
      <w:r>
        <w:rPr>
          <w:rFonts w:ascii="Times New Roman" w:hAnsi="方正小标宋简体" w:eastAsia="方正小标宋简体" w:cs="Times New Roman"/>
          <w:sz w:val="44"/>
          <w:szCs w:val="44"/>
        </w:rPr>
        <w:t>全省旅游行业优质服务优秀案例名单</w:t>
      </w:r>
    </w:p>
    <w:p w14:paraId="49CD8A49">
      <w:pPr>
        <w:spacing w:line="52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（共10个，按推荐行政区划排序）</w:t>
      </w:r>
    </w:p>
    <w:tbl>
      <w:tblPr>
        <w:tblStyle w:val="3"/>
        <w:tblW w:w="14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6210"/>
        <w:gridCol w:w="4417"/>
        <w:gridCol w:w="2877"/>
      </w:tblGrid>
      <w:tr w14:paraId="2855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4" w:type="dxa"/>
            <w:vAlign w:val="center"/>
          </w:tcPr>
          <w:p w14:paraId="57735575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6210" w:type="dxa"/>
            <w:vAlign w:val="center"/>
          </w:tcPr>
          <w:p w14:paraId="243B89F2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案例名称</w:t>
            </w:r>
          </w:p>
        </w:tc>
        <w:tc>
          <w:tcPr>
            <w:tcW w:w="4417" w:type="dxa"/>
            <w:vAlign w:val="center"/>
          </w:tcPr>
          <w:p w14:paraId="5020C7A5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报送单位</w:t>
            </w:r>
          </w:p>
        </w:tc>
        <w:tc>
          <w:tcPr>
            <w:tcW w:w="2877" w:type="dxa"/>
            <w:vAlign w:val="center"/>
          </w:tcPr>
          <w:p w14:paraId="62C95A86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推荐地区/单位</w:t>
            </w:r>
          </w:p>
        </w:tc>
      </w:tr>
      <w:tr w14:paraId="4BE6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14" w:type="dxa"/>
            <w:vAlign w:val="center"/>
          </w:tcPr>
          <w:p w14:paraId="22536B2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210" w:type="dxa"/>
            <w:vAlign w:val="center"/>
          </w:tcPr>
          <w:p w14:paraId="7BE3579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“以童声，讲好中国建筑故事”——小小讲解员志愿服务项目</w:t>
            </w:r>
          </w:p>
        </w:tc>
        <w:tc>
          <w:tcPr>
            <w:tcW w:w="4417" w:type="dxa"/>
            <w:vAlign w:val="center"/>
          </w:tcPr>
          <w:p w14:paraId="26738A7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中国建筑科技馆</w:t>
            </w:r>
          </w:p>
        </w:tc>
        <w:tc>
          <w:tcPr>
            <w:tcW w:w="2877" w:type="dxa"/>
            <w:vAlign w:val="center"/>
          </w:tcPr>
          <w:p w14:paraId="1D72254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武汉市文化和旅游局</w:t>
            </w:r>
          </w:p>
        </w:tc>
      </w:tr>
      <w:tr w14:paraId="7D77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 w14:paraId="6B54290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210" w:type="dxa"/>
            <w:vAlign w:val="center"/>
          </w:tcPr>
          <w:p w14:paraId="5F07917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擦亮文明底色 绘就美丽画卷</w:t>
            </w:r>
          </w:p>
        </w:tc>
        <w:tc>
          <w:tcPr>
            <w:tcW w:w="4417" w:type="dxa"/>
            <w:vAlign w:val="center"/>
          </w:tcPr>
          <w:p w14:paraId="04D224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武当山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旅游经济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特区景区办事处</w:t>
            </w:r>
          </w:p>
        </w:tc>
        <w:tc>
          <w:tcPr>
            <w:tcW w:w="2877" w:type="dxa"/>
            <w:vAlign w:val="center"/>
          </w:tcPr>
          <w:p w14:paraId="6C7D4F2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十堰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市文化和旅游局</w:t>
            </w:r>
          </w:p>
        </w:tc>
      </w:tr>
      <w:tr w14:paraId="4F99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 w14:paraId="7C6ED4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6210" w:type="dxa"/>
            <w:vAlign w:val="center"/>
          </w:tcPr>
          <w:p w14:paraId="40881F7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细节造就极致服务 打造精品服务标杆</w:t>
            </w:r>
          </w:p>
        </w:tc>
        <w:tc>
          <w:tcPr>
            <w:tcW w:w="4417" w:type="dxa"/>
            <w:vAlign w:val="center"/>
          </w:tcPr>
          <w:p w14:paraId="484BF5E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襄阳华侨城奇幻度假区旅游分公司</w:t>
            </w:r>
          </w:p>
        </w:tc>
        <w:tc>
          <w:tcPr>
            <w:tcW w:w="2877" w:type="dxa"/>
            <w:vAlign w:val="center"/>
          </w:tcPr>
          <w:p w14:paraId="235B624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襄阳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市文化和旅游局</w:t>
            </w:r>
          </w:p>
        </w:tc>
      </w:tr>
      <w:tr w14:paraId="368D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 w14:paraId="6894B39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6210" w:type="dxa"/>
            <w:vAlign w:val="center"/>
          </w:tcPr>
          <w:p w14:paraId="6174547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以游客为中心，诠释温度服务</w:t>
            </w:r>
          </w:p>
        </w:tc>
        <w:tc>
          <w:tcPr>
            <w:tcW w:w="4417" w:type="dxa"/>
            <w:vAlign w:val="center"/>
          </w:tcPr>
          <w:p w14:paraId="1C642DD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宜昌交运国际旅行社有限公司</w:t>
            </w:r>
          </w:p>
        </w:tc>
        <w:tc>
          <w:tcPr>
            <w:tcW w:w="2877" w:type="dxa"/>
            <w:vAlign w:val="center"/>
          </w:tcPr>
          <w:p w14:paraId="2D6412F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宜昌市文化和旅游局</w:t>
            </w:r>
          </w:p>
        </w:tc>
      </w:tr>
      <w:tr w14:paraId="6C9C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 w14:paraId="283BE0F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6210" w:type="dxa"/>
            <w:vAlign w:val="center"/>
          </w:tcPr>
          <w:p w14:paraId="7BD69809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光影映照服务匠心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宜博奇妙夜焕新城市温度</w:t>
            </w:r>
          </w:p>
        </w:tc>
        <w:tc>
          <w:tcPr>
            <w:tcW w:w="4417" w:type="dxa"/>
            <w:vAlign w:val="center"/>
          </w:tcPr>
          <w:p w14:paraId="4FE6311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宜昌博物馆</w:t>
            </w:r>
          </w:p>
        </w:tc>
        <w:tc>
          <w:tcPr>
            <w:tcW w:w="2877" w:type="dxa"/>
            <w:vAlign w:val="center"/>
          </w:tcPr>
          <w:p w14:paraId="5D53433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宜昌市文化和旅游局</w:t>
            </w:r>
          </w:p>
        </w:tc>
      </w:tr>
      <w:tr w14:paraId="4D62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 w14:paraId="09C7F45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6210" w:type="dxa"/>
            <w:vAlign w:val="center"/>
          </w:tcPr>
          <w:p w14:paraId="306F2A2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多维服务铸口碑，以情焕心赢赞誉</w:t>
            </w:r>
          </w:p>
        </w:tc>
        <w:tc>
          <w:tcPr>
            <w:tcW w:w="4417" w:type="dxa"/>
            <w:vAlign w:val="center"/>
          </w:tcPr>
          <w:p w14:paraId="05B7B31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湖北半岛温泉旅游开发有限公司</w:t>
            </w:r>
          </w:p>
        </w:tc>
        <w:tc>
          <w:tcPr>
            <w:tcW w:w="2877" w:type="dxa"/>
            <w:vAlign w:val="center"/>
          </w:tcPr>
          <w:p w14:paraId="6393DD5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荆州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市文化和旅游局</w:t>
            </w:r>
          </w:p>
        </w:tc>
      </w:tr>
      <w:tr w14:paraId="215D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 w14:paraId="5D987C0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6210" w:type="dxa"/>
            <w:vAlign w:val="center"/>
          </w:tcPr>
          <w:p w14:paraId="7859665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培养人才是根本，提高质量是目的</w:t>
            </w:r>
          </w:p>
        </w:tc>
        <w:tc>
          <w:tcPr>
            <w:tcW w:w="4417" w:type="dxa"/>
            <w:vAlign w:val="center"/>
          </w:tcPr>
          <w:p w14:paraId="11C6816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随州市齐星湖大酒店有限责任公司</w:t>
            </w:r>
          </w:p>
        </w:tc>
        <w:tc>
          <w:tcPr>
            <w:tcW w:w="2877" w:type="dxa"/>
            <w:vAlign w:val="center"/>
          </w:tcPr>
          <w:p w14:paraId="49A2BD3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随州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市文化和旅游局</w:t>
            </w:r>
          </w:p>
        </w:tc>
      </w:tr>
      <w:tr w14:paraId="605E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" w:type="dxa"/>
            <w:vAlign w:val="center"/>
          </w:tcPr>
          <w:p w14:paraId="0CA6649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6210" w:type="dxa"/>
            <w:vAlign w:val="center"/>
          </w:tcPr>
          <w:p w14:paraId="7DF4034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以质为本，筑牢安全，文旅创新</w:t>
            </w:r>
          </w:p>
        </w:tc>
        <w:tc>
          <w:tcPr>
            <w:tcW w:w="4417" w:type="dxa"/>
            <w:vAlign w:val="center"/>
          </w:tcPr>
          <w:p w14:paraId="26DAD37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湖北佳音旅游发展有限公司（地心谷景区）</w:t>
            </w:r>
          </w:p>
        </w:tc>
        <w:tc>
          <w:tcPr>
            <w:tcW w:w="2877" w:type="dxa"/>
            <w:vAlign w:val="center"/>
          </w:tcPr>
          <w:p w14:paraId="2550AA3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恩施州文化和旅游局</w:t>
            </w:r>
          </w:p>
        </w:tc>
      </w:tr>
      <w:tr w14:paraId="4803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 w14:paraId="03FB563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6210" w:type="dxa"/>
            <w:vAlign w:val="center"/>
          </w:tcPr>
          <w:p w14:paraId="31615F7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深耕地域资源，打造优质品牌——“红韵利川·山水非遗游”实践探索</w:t>
            </w:r>
          </w:p>
        </w:tc>
        <w:tc>
          <w:tcPr>
            <w:tcW w:w="4417" w:type="dxa"/>
            <w:vAlign w:val="center"/>
          </w:tcPr>
          <w:p w14:paraId="2AB16CB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恩施州人民旅行社有限责任公司</w:t>
            </w:r>
          </w:p>
        </w:tc>
        <w:tc>
          <w:tcPr>
            <w:tcW w:w="2877" w:type="dxa"/>
            <w:vAlign w:val="center"/>
          </w:tcPr>
          <w:p w14:paraId="0D59BD3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恩施州文化和旅游局</w:t>
            </w:r>
          </w:p>
        </w:tc>
      </w:tr>
      <w:tr w14:paraId="44C7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814" w:type="dxa"/>
            <w:vAlign w:val="center"/>
          </w:tcPr>
          <w:p w14:paraId="2683DBF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6210" w:type="dxa"/>
            <w:vAlign w:val="center"/>
          </w:tcPr>
          <w:p w14:paraId="7C8C95B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优化服务供给·提升游客体验</w:t>
            </w:r>
          </w:p>
        </w:tc>
        <w:tc>
          <w:tcPr>
            <w:tcW w:w="4417" w:type="dxa"/>
            <w:vAlign w:val="center"/>
          </w:tcPr>
          <w:p w14:paraId="6B13A1C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神农架自然博物馆</w:t>
            </w:r>
          </w:p>
        </w:tc>
        <w:tc>
          <w:tcPr>
            <w:tcW w:w="2877" w:type="dxa"/>
            <w:vAlign w:val="center"/>
          </w:tcPr>
          <w:p w14:paraId="085C916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神农架林区文化和旅游局</w:t>
            </w:r>
          </w:p>
        </w:tc>
      </w:tr>
    </w:tbl>
    <w:p w14:paraId="13C5B4A1">
      <w:bookmarkStart w:id="0" w:name="_GoBack"/>
      <w:bookmarkEnd w:id="0"/>
    </w:p>
    <w:sectPr>
      <w:pgSz w:w="16838" w:h="11906" w:orient="landscape"/>
      <w:pgMar w:top="1474" w:right="2154" w:bottom="1587" w:left="21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E3DD8"/>
    <w:rsid w:val="349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2025-10-31T09:03:00Z</dcterms:created>
  <dc:creator>。</dc:creator>
  <cp:lastModifiedBy>。</cp:lastModifiedBy>
  <dcterms:modified xsi:type="dcterms:W3CDTF">2025-10-31T09:04:10Z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E31B9E1BE15A4630B6AA8D99646AE337_11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