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840" w:rightChars="400"/>
        <w:jc w:val="both"/>
        <w:textAlignment w:val="auto"/>
        <w:rPr>
          <w:rFonts w:hint="eastAsia" w:ascii="黑体" w:hAnsi="黑体" w:eastAsia="黑体" w:cs="黑体"/>
          <w:i w:val="0"/>
          <w:iCs w:val="0"/>
          <w:caps w:val="0"/>
          <w:color w:val="auto"/>
          <w:spacing w:val="0"/>
          <w:sz w:val="32"/>
          <w:szCs w:val="32"/>
          <w:u w:val="none"/>
          <w:lang w:val="en-US" w:eastAsia="zh-CN"/>
        </w:rPr>
      </w:pPr>
      <w:r>
        <w:rPr>
          <w:rFonts w:hint="eastAsia" w:ascii="黑体" w:hAnsi="黑体" w:eastAsia="黑体" w:cs="黑体"/>
          <w:i w:val="0"/>
          <w:iCs w:val="0"/>
          <w:caps w:val="0"/>
          <w:color w:val="auto"/>
          <w:spacing w:val="0"/>
          <w:sz w:val="32"/>
          <w:szCs w:val="32"/>
          <w:u w:val="none"/>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840" w:rightChars="4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u w:val="none"/>
          <w:lang w:val="en-US" w:eastAsia="zh-CN"/>
        </w:rPr>
      </w:pPr>
      <w:bookmarkStart w:id="0" w:name="_GoBack"/>
      <w:r>
        <w:rPr>
          <w:rFonts w:hint="eastAsia" w:ascii="方正小标宋简体" w:hAnsi="方正小标宋简体" w:eastAsia="方正小标宋简体" w:cs="方正小标宋简体"/>
          <w:i w:val="0"/>
          <w:iCs w:val="0"/>
          <w:caps w:val="0"/>
          <w:color w:val="auto"/>
          <w:spacing w:val="0"/>
          <w:sz w:val="44"/>
          <w:szCs w:val="44"/>
          <w:u w:val="none"/>
          <w:lang w:val="en-US" w:eastAsia="zh-CN"/>
        </w:rPr>
        <w:t>2025年湖北省文化和旅游高质量发展研究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u w:val="none"/>
          <w:lang w:val="en-US" w:eastAsia="zh-CN"/>
        </w:rPr>
      </w:pPr>
      <w:r>
        <w:rPr>
          <w:rFonts w:hint="eastAsia" w:ascii="方正小标宋简体" w:hAnsi="方正小标宋简体" w:eastAsia="方正小标宋简体" w:cs="方正小标宋简体"/>
          <w:i w:val="0"/>
          <w:iCs w:val="0"/>
          <w:caps w:val="0"/>
          <w:color w:val="auto"/>
          <w:spacing w:val="0"/>
          <w:sz w:val="44"/>
          <w:szCs w:val="44"/>
          <w:u w:val="none"/>
          <w:lang w:val="en-US" w:eastAsia="zh-CN"/>
        </w:rPr>
        <w:t>课题立项名单</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840" w:rightChars="4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p>
    <w:tbl>
      <w:tblPr>
        <w:tblStyle w:val="4"/>
        <w:tblW w:w="9546"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527"/>
        <w:gridCol w:w="1637"/>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序号</w:t>
            </w:r>
          </w:p>
        </w:tc>
        <w:tc>
          <w:tcPr>
            <w:tcW w:w="45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课题名称</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课题负责人</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湖北省历史文化与非物质文化遗产资源在文旅产业中的创新设计实践研究</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艾护新生代：李时珍</w:t>
            </w:r>
            <w:r>
              <w:rPr>
                <w:rStyle w:val="6"/>
                <w:rFonts w:hint="default" w:ascii="Times New Roman" w:hAnsi="Times New Roman" w:eastAsia="仿宋" w:cs="Times New Roman"/>
                <w:sz w:val="24"/>
                <w:szCs w:val="24"/>
                <w:lang w:val="en-US" w:eastAsia="zh-CN" w:bidi="ar"/>
              </w:rPr>
              <w:t>IP</w:t>
            </w:r>
            <w:r>
              <w:rPr>
                <w:rStyle w:val="7"/>
                <w:rFonts w:hint="default" w:ascii="Times New Roman" w:hAnsi="Times New Roman" w:cs="Times New Roman"/>
                <w:sz w:val="24"/>
                <w:szCs w:val="24"/>
                <w:lang w:val="en-US" w:eastAsia="zh-CN" w:bidi="ar"/>
              </w:rPr>
              <w:t>轻养生计划</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蕲艾创意设计实践</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吴相汉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2</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湖北省入境旅游面临困境与高质量发展对策研究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毛</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焱</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3</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湖北长江国家文化公园荆楚文化遗产标识体系构建与示范路径研究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杨</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帅</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4</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湖北省演艺市场活力激发路径研究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王</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军</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武汉经济技术开发区</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（汉南区）文化和旅游局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5</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新文旅与泛娱乐协同驱动下的湖北省文旅产业创新发展路径研究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刘伟成</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6</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商文旅融合背景下湖北黄梅戏演艺新空间构建与实践研究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李</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雪</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7</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湖北省加快打造</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神武峡</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国际生态文化旅游精品线路的方法路径研究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李会琴</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8</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湖北省国有文艺院团改革现状与发展对策研究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左国华</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9</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基于区域文化生态的蕲艾非遗价值转化策略研究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王祖法</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10</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湖北省高质量外语导游人才培养机制、模式与路径研究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刘丽莉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11</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双遗活化</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三链融合：博物馆驱动文旅创新的宜昌模式构建与湖北推广路径研究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肖承云</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宜昌博物馆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12</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长江国家文化公园建设中的非遗文化衍生品与景观设计融合研究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付</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倩</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湖北艺术职业学院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13</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数字文旅与泛娱乐协同驱动下的湖北省动漫文旅融合创新发展路径研究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姚</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琳</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14</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新文旅与微短剧协同驱动下的湖北省文旅产业创新发展路径研究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范文琼</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武昌理工学院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15</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sz w:val="24"/>
                <w:szCs w:val="24"/>
                <w:lang w:val="en-US" w:eastAsia="zh-CN" w:bidi="ar"/>
              </w:rPr>
              <w:t>演艺之都</w:t>
            </w:r>
            <w:r>
              <w:rPr>
                <w:rStyle w:val="6"/>
                <w:rFonts w:hint="default" w:ascii="Times New Roman" w:hAnsi="Times New Roman" w:eastAsia="宋体" w:cs="Times New Roman"/>
                <w:sz w:val="24"/>
                <w:szCs w:val="24"/>
                <w:lang w:val="en-US" w:eastAsia="zh-CN" w:bidi="ar"/>
              </w:rPr>
              <w:t>”</w:t>
            </w:r>
            <w:r>
              <w:rPr>
                <w:rStyle w:val="7"/>
                <w:rFonts w:hint="default" w:ascii="Times New Roman" w:hAnsi="Times New Roman" w:cs="Times New Roman"/>
                <w:sz w:val="24"/>
                <w:szCs w:val="24"/>
                <w:lang w:val="en-US" w:eastAsia="zh-CN" w:bidi="ar"/>
              </w:rPr>
              <w:t>建设背景下湖北演艺新空间发展路径研究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秦海群</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湖北省群众艺术馆</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（湖北省非物质文化遗产保护中心）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16</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新文旅与泛娱乐协同驱动下的湖北省文旅产业创新发展路径研究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焦雨生</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武昌首义学院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17</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湖北省旅行社数字化转型评价与创新路径研究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刘春燕</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kern w:val="2"/>
                <w:sz w:val="24"/>
                <w:szCs w:val="24"/>
                <w:vertAlign w:val="baseline"/>
                <w:lang w:val="en-US" w:eastAsia="zh-CN" w:bidi="ar-SA"/>
              </w:rPr>
            </w:pPr>
            <w:r>
              <w:rPr>
                <w:rFonts w:hint="default" w:ascii="Times New Roman" w:hAnsi="Times New Roman" w:eastAsia="黑体" w:cs="Times New Roman"/>
                <w:color w:val="auto"/>
                <w:sz w:val="24"/>
                <w:szCs w:val="24"/>
                <w:vertAlign w:val="baseline"/>
                <w:lang w:val="en-US" w:eastAsia="zh-CN"/>
              </w:rPr>
              <w:t>18</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长江文化遗产数字再现工程建设研究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隗</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武汉东湖学院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19</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高质量外语导游荆楚文化解说能力实训体系构建与湖北经验研究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祝</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钰</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20</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文化空间视角下湖北文化遗产景观利用与全域旅游空间构建研究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林妮斯</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荆楚理工学院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21</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湖北省非国有博物馆品牌化路径探究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胡新叶</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22</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新质生产力赋能鄂西南地区土司文化与旅游高质量融合路径研究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胡潇敏</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23</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荆楚文物带你游湖北</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主题游径规划研究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钱</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红</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24</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湖北土司文化推广与旅游路线开发</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康予虎</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湖北省文物考古研究院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25</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十四五</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湖北文物法治评估及</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十五五</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对策建议</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吴红敬</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湖北省文物事业发展中心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26</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石家河遗址保护利用与区域协同发展研究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谢</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湖北省古建筑保护中心（湖北明清古建筑博物馆）</w:t>
            </w:r>
          </w:p>
        </w:tc>
      </w:tr>
    </w:tbl>
    <w:p/>
    <w:sectPr>
      <w:pgSz w:w="11906" w:h="16838"/>
      <w:pgMar w:top="2018" w:right="1474" w:bottom="2075" w:left="1587" w:header="851" w:footer="87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5CA97"/>
    <w:rsid w:val="7EFFE3E1"/>
    <w:rsid w:val="7FF5C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default" w:ascii="Times New Roman" w:hAnsi="Times New Roman" w:cs="Times New Roman"/>
      <w:color w:val="000000"/>
      <w:sz w:val="24"/>
      <w:szCs w:val="24"/>
      <w:u w:val="none"/>
    </w:rPr>
  </w:style>
  <w:style w:type="character" w:customStyle="1" w:styleId="7">
    <w:name w:val="font21"/>
    <w:basedOn w:val="5"/>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2025-07-30T17:09:00Z</dcterms:created>
  <dc:creator>thtf</dc:creator>
  <cp:lastModifiedBy>thtf</cp:lastModifiedBy>
  <dcterms:modified xsi:type="dcterms:W3CDTF">2025-07-30T17:09:46Z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8AEB3A2A955BE38037E18968C673733D</vt:lpwstr>
  </property>
</Properties>
</file>