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行政规范性文件集中清理登记表</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填表单位：湖北省文化和旅游厅                                             填报日期：2023年11月16日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1950"/>
        <w:gridCol w:w="2745"/>
        <w:gridCol w:w="4020"/>
        <w:gridCol w:w="2115"/>
        <w:gridCol w:w="1905"/>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2" w:type="dxa"/>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制定机关</w:t>
            </w:r>
          </w:p>
        </w:tc>
        <w:tc>
          <w:tcPr>
            <w:tcW w:w="274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文号</w:t>
            </w:r>
          </w:p>
        </w:tc>
        <w:tc>
          <w:tcPr>
            <w:tcW w:w="402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文件名称</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生效日期</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有效期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关于贯彻落实 《娱乐场所管理办法》的通知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2013年7月1日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湖北省文化产业示范园区管理暂行办法</w:t>
            </w:r>
          </w:p>
        </w:tc>
        <w:tc>
          <w:tcPr>
            <w:tcW w:w="2115"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2013年9月25日</w:t>
            </w:r>
          </w:p>
        </w:tc>
        <w:tc>
          <w:tcPr>
            <w:tcW w:w="1905"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关于印发开展文化志愿服务活动意见的通知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2014年6月25日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鄂文化文〔2014〕54号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关于深入推进湖北省文化金融合作的实施意见</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2014年8月21日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十年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鄂文化文〔2014〕125号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关于进一步加强全省社会文艺团队建设的意见</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2014年12月25日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十年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鄂文化文〔2014〕126号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关于进一步推进全省农村文化广场建设的意见</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2014年12月26日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十年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jc w:val="center"/>
              <w:rPr>
                <w:rFonts w:hint="eastAsia" w:ascii="仿宋_GB2312" w:hAnsi="仿宋_GB2312" w:eastAsia="仿宋_GB2312" w:cs="仿宋_GB2312"/>
                <w:i w:val="0"/>
                <w:iCs w:val="0"/>
                <w:color w:val="000000"/>
                <w:kern w:val="2"/>
                <w:sz w:val="24"/>
                <w:szCs w:val="24"/>
                <w:u w:val="none"/>
                <w:lang w:val="en-US" w:eastAsia="zh-CN" w:bidi="ar-SA"/>
              </w:rPr>
            </w:pP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关于印发《湖北省文化产业示范基地管理办法》的通知</w:t>
            </w:r>
          </w:p>
        </w:tc>
        <w:tc>
          <w:tcPr>
            <w:tcW w:w="2115"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2015年3月16日</w:t>
            </w:r>
          </w:p>
        </w:tc>
        <w:tc>
          <w:tcPr>
            <w:tcW w:w="1905"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十年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trike w:val="0"/>
                <w:dstrike w:val="0"/>
                <w:sz w:val="24"/>
                <w:szCs w:val="24"/>
                <w:vertAlign w:val="baseline"/>
                <w:lang w:val="en-US" w:eastAsia="zh-CN"/>
              </w:rPr>
            </w:pPr>
            <w:r>
              <w:rPr>
                <w:rFonts w:hint="eastAsia" w:ascii="仿宋_GB2312" w:hAnsi="仿宋_GB2312" w:eastAsia="仿宋_GB2312" w:cs="仿宋_GB2312"/>
                <w:i w:val="0"/>
                <w:iCs w:val="0"/>
                <w:strike w:val="0"/>
                <w:dstrike w:val="0"/>
                <w:color w:val="000000"/>
                <w:kern w:val="0"/>
                <w:sz w:val="24"/>
                <w:szCs w:val="24"/>
                <w:u w:val="none"/>
                <w:lang w:val="en-US" w:eastAsia="zh-CN" w:bidi="ar"/>
              </w:rPr>
              <w:t>省委宣传部</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strike w:val="0"/>
                <w:dstrike w:val="0"/>
                <w:color w:val="000000"/>
                <w:kern w:val="2"/>
                <w:sz w:val="24"/>
                <w:szCs w:val="24"/>
                <w:u w:val="none"/>
                <w:lang w:val="en-US" w:eastAsia="zh-CN" w:bidi="ar-SA"/>
              </w:rPr>
            </w:pPr>
            <w:r>
              <w:rPr>
                <w:rFonts w:hint="eastAsia" w:ascii="仿宋_GB2312" w:hAnsi="仿宋_GB2312" w:eastAsia="仿宋_GB2312" w:cs="仿宋_GB2312"/>
                <w:i w:val="0"/>
                <w:iCs w:val="0"/>
                <w:strike w:val="0"/>
                <w:dstrike w:val="0"/>
                <w:color w:val="000000"/>
                <w:kern w:val="0"/>
                <w:sz w:val="24"/>
                <w:szCs w:val="24"/>
                <w:u w:val="none"/>
                <w:lang w:val="en-US" w:eastAsia="zh-CN" w:bidi="ar"/>
              </w:rPr>
              <w:t>鄂宣文〔2016〕64号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strike w:val="0"/>
                <w:dstrike w:val="0"/>
                <w:color w:val="000000"/>
                <w:kern w:val="2"/>
                <w:sz w:val="24"/>
                <w:szCs w:val="24"/>
                <w:u w:val="none"/>
                <w:lang w:val="en-US" w:eastAsia="zh-CN" w:bidi="ar-SA"/>
              </w:rPr>
            </w:pPr>
            <w:r>
              <w:rPr>
                <w:rFonts w:hint="eastAsia" w:ascii="仿宋_GB2312" w:hAnsi="仿宋_GB2312" w:eastAsia="仿宋_GB2312" w:cs="仿宋_GB2312"/>
                <w:i w:val="0"/>
                <w:iCs w:val="0"/>
                <w:strike w:val="0"/>
                <w:dstrike w:val="0"/>
                <w:color w:val="000000"/>
                <w:kern w:val="0"/>
                <w:sz w:val="24"/>
                <w:szCs w:val="24"/>
                <w:u w:val="none"/>
                <w:lang w:val="en-US" w:eastAsia="zh-CN" w:bidi="ar"/>
              </w:rPr>
              <w:t>关于开展戏曲进校园活动的指导意见</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2016年4月29日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十年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鄂文旅发〔2019〕1号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关于印发《湖北省非物质文化遗产传承发展 工程实施方案》的通知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2019年4月25日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鄂文旅发〔2019〕16号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关于规范社会艺术水平考级管理工作的通知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2019年8月7日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鄂文旅发〔2020〕11号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湖北省省级非物质文化遗产代表性传承人认定与管理办法</w:t>
            </w:r>
          </w:p>
        </w:tc>
        <w:tc>
          <w:tcPr>
            <w:tcW w:w="211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2019年4月25日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鄂文旅发〔2020〕34号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关于印发《湖北省省级文化生态保护区管理办法》的通知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2020年12月24日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鄂文旅发〔2021〕35号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关于印发《进一步加强湖北省文化和旅游企业金融服务的十项举措》的通知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2021年10月15日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鄂文旅发〔2022〕33号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湖北省文化艺术类校外培训机构设置标准（试行）</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湖北省文化 艺术类校外培训机构审批流程（试行）</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2022年9月8日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两年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鄂文旅发〔2023〕7号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2023年旅行社“引客入鄂”奖励政策实施方案</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2023年3月14日</w:t>
            </w:r>
          </w:p>
        </w:tc>
        <w:tc>
          <w:tcPr>
            <w:tcW w:w="190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2023年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95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鄂文旅发〔2023〕18 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《湖北省文化、旅游、文物领域综合执法行政处罚裁量基准（试行）》</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2023年7月28日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两年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鄂政发[2015]17号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省人民政府关于促进旅游业改革发展的实施意见</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2015年3月19日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鄂政发[2016]29号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省人民政府关于进一步加强文物工作的实施意见</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2016年7月5日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鄂政发[2018]35号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省人民政府关于促进全域旅游发展的实施意见</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2018年9月28日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鄂政办发[2009]86号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省人民政府办公厅关于转发省文化厅等部门关于推动全省动漫产业发展意见的通知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2009年9月11日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鄂政办发[2016]29号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省人民政府办公厅关于支持湖北戏曲传承发展的实施意见</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2016年5月18日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鄂政办发[2016]38号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省人民政府办公厅关于进一步促进旅游投资和消费的实施意见</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2016年5月26日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鄂政办发[2019]14号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省人民政府办公厅关于印发荆楚大遗址传承发展工程实施方案（2019-2023年）的通知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2019年2月2日</w:t>
            </w:r>
          </w:p>
        </w:tc>
        <w:tc>
          <w:tcPr>
            <w:tcW w:w="190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五年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鄂政办发[2020]17号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省人民政府办公厅关于印发支持文化旅游产业恢复振兴若干措施的通知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2020年4月27日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鄂政办发[2021]42号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省人民政府办公厅关于印发促进夜间文化和旅游消费若干措施的通知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2021年9月15日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长期</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w:t>
            </w:r>
          </w:p>
        </w:tc>
        <w:tc>
          <w:tcPr>
            <w:tcW w:w="19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鄂政办发[2021]70号</w:t>
            </w:r>
          </w:p>
        </w:tc>
        <w:tc>
          <w:tcPr>
            <w:tcW w:w="4020" w:type="dxa"/>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省人民政府办公厅关于印发湖北省旅游业发展“十四五”规划的通知</w:t>
            </w:r>
          </w:p>
        </w:tc>
        <w:tc>
          <w:tcPr>
            <w:tcW w:w="211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2021年12月31日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五年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c>
          <w:tcPr>
            <w:tcW w:w="1950" w:type="dxa"/>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鄂文旅发〔2019〕23号</w:t>
            </w:r>
          </w:p>
        </w:tc>
        <w:tc>
          <w:tcPr>
            <w:tcW w:w="40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strike w:val="0"/>
                <w:color w:val="000000"/>
                <w:kern w:val="0"/>
                <w:sz w:val="24"/>
                <w:szCs w:val="24"/>
                <w:u w:val="none"/>
                <w:lang w:val="en-US" w:eastAsia="zh-CN" w:bidi="ar"/>
              </w:rPr>
            </w:pPr>
            <w:r>
              <w:rPr>
                <w:rFonts w:hint="eastAsia" w:ascii="仿宋_GB2312" w:hAnsi="仿宋_GB2312" w:eastAsia="仿宋_GB2312" w:cs="仿宋_GB2312"/>
                <w:i w:val="0"/>
                <w:iCs w:val="0"/>
                <w:strike w:val="0"/>
                <w:dstrike w:val="0"/>
                <w:color w:val="000000"/>
                <w:kern w:val="0"/>
                <w:sz w:val="24"/>
                <w:szCs w:val="24"/>
                <w:lang w:val="en-US" w:eastAsia="zh-CN" w:bidi="ar"/>
              </w:rPr>
              <w:t>关于印发《湖北省文化和旅游市场黑名单管理办法（试行）》的通知</w:t>
            </w:r>
          </w:p>
        </w:tc>
        <w:tc>
          <w:tcPr>
            <w:tcW w:w="2115" w:type="dxa"/>
            <w:vAlign w:val="center"/>
          </w:tcPr>
          <w:p>
            <w:pPr>
              <w:keepNext w:val="0"/>
              <w:keepLines w:val="0"/>
              <w:widowControl/>
              <w:suppressLineNumbers w:val="0"/>
              <w:jc w:val="center"/>
              <w:textAlignment w:val="center"/>
              <w:rPr>
                <w:rFonts w:hint="eastAsia" w:ascii="仿宋_GB2312" w:hAnsi="仿宋_GB2312" w:eastAsia="仿宋_GB2312" w:cs="仿宋_GB2312"/>
                <w:strike w:val="0"/>
                <w:kern w:val="2"/>
                <w:sz w:val="24"/>
                <w:szCs w:val="24"/>
                <w:vertAlign w:val="baseline"/>
                <w:lang w:val="en-US" w:eastAsia="zh-CN" w:bidi="ar-SA"/>
              </w:rPr>
            </w:pPr>
            <w:r>
              <w:rPr>
                <w:rFonts w:hint="eastAsia" w:ascii="仿宋_GB2312" w:hAnsi="仿宋_GB2312" w:eastAsia="仿宋_GB2312" w:cs="仿宋_GB2312"/>
                <w:i w:val="0"/>
                <w:iCs w:val="0"/>
                <w:strike w:val="0"/>
                <w:dstrike w:val="0"/>
                <w:color w:val="000000"/>
                <w:kern w:val="0"/>
                <w:sz w:val="24"/>
                <w:szCs w:val="24"/>
                <w:lang w:val="en-US" w:eastAsia="zh-CN" w:bidi="ar"/>
              </w:rPr>
              <w:t>2019年11月13日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两年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1950" w:type="dxa"/>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40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strike w:val="0"/>
                <w:color w:val="000000"/>
                <w:kern w:val="0"/>
                <w:sz w:val="24"/>
                <w:szCs w:val="24"/>
                <w:u w:val="none"/>
                <w:lang w:val="en-US" w:eastAsia="zh-CN" w:bidi="ar"/>
              </w:rPr>
            </w:pPr>
            <w:r>
              <w:rPr>
                <w:rFonts w:hint="eastAsia" w:ascii="仿宋_GB2312" w:hAnsi="仿宋_GB2312" w:eastAsia="仿宋_GB2312" w:cs="仿宋_GB2312"/>
                <w:i w:val="0"/>
                <w:iCs w:val="0"/>
                <w:strike w:val="0"/>
                <w:dstrike w:val="0"/>
                <w:color w:val="000000"/>
                <w:kern w:val="0"/>
                <w:sz w:val="24"/>
                <w:szCs w:val="24"/>
                <w:lang w:val="en-US" w:eastAsia="zh-CN" w:bidi="ar"/>
              </w:rPr>
              <w:t>湖北省文化厅关于印发《湖北省文化市场综合执法行为规范》的通知</w:t>
            </w:r>
          </w:p>
        </w:tc>
        <w:tc>
          <w:tcPr>
            <w:tcW w:w="2115" w:type="dxa"/>
            <w:vAlign w:val="center"/>
          </w:tcPr>
          <w:p>
            <w:pPr>
              <w:keepNext w:val="0"/>
              <w:keepLines w:val="0"/>
              <w:widowControl/>
              <w:suppressLineNumbers w:val="0"/>
              <w:jc w:val="center"/>
              <w:textAlignment w:val="center"/>
              <w:rPr>
                <w:rFonts w:hint="eastAsia" w:ascii="仿宋_GB2312" w:hAnsi="仿宋_GB2312" w:eastAsia="仿宋_GB2312" w:cs="仿宋_GB2312"/>
                <w:strike w:val="0"/>
                <w:kern w:val="2"/>
                <w:sz w:val="24"/>
                <w:szCs w:val="24"/>
                <w:vertAlign w:val="baseline"/>
                <w:lang w:val="en-US" w:eastAsia="zh-CN" w:bidi="ar-SA"/>
              </w:rPr>
            </w:pPr>
            <w:r>
              <w:rPr>
                <w:rFonts w:hint="eastAsia" w:ascii="仿宋_GB2312" w:hAnsi="仿宋_GB2312" w:eastAsia="仿宋_GB2312" w:cs="仿宋_GB2312"/>
                <w:i w:val="0"/>
                <w:iCs w:val="0"/>
                <w:strike w:val="0"/>
                <w:dstrike w:val="0"/>
                <w:color w:val="000000"/>
                <w:kern w:val="0"/>
                <w:sz w:val="24"/>
                <w:szCs w:val="24"/>
                <w:lang w:val="en-US" w:eastAsia="zh-CN" w:bidi="ar"/>
              </w:rPr>
              <w:t>2012年12月27日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五年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1950" w:type="dxa"/>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40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strike w:val="0"/>
                <w:color w:val="000000"/>
                <w:kern w:val="0"/>
                <w:sz w:val="24"/>
                <w:szCs w:val="24"/>
                <w:u w:val="none"/>
                <w:lang w:val="en-US" w:eastAsia="zh-CN" w:bidi="ar"/>
              </w:rPr>
            </w:pPr>
            <w:r>
              <w:rPr>
                <w:rFonts w:hint="eastAsia" w:ascii="仿宋_GB2312" w:hAnsi="仿宋_GB2312" w:eastAsia="仿宋_GB2312" w:cs="仿宋_GB2312"/>
                <w:i w:val="0"/>
                <w:iCs w:val="0"/>
                <w:strike w:val="0"/>
                <w:dstrike w:val="0"/>
                <w:color w:val="000000"/>
                <w:kern w:val="0"/>
                <w:sz w:val="24"/>
                <w:szCs w:val="24"/>
                <w:lang w:val="en-US" w:eastAsia="zh-CN" w:bidi="ar"/>
              </w:rPr>
              <w:t>关于印发《湖北省文物保护单位及博物馆纪念馆安全技术防范工程建设管理办法》的通知</w:t>
            </w:r>
          </w:p>
        </w:tc>
        <w:tc>
          <w:tcPr>
            <w:tcW w:w="2115" w:type="dxa"/>
            <w:vAlign w:val="center"/>
          </w:tcPr>
          <w:p>
            <w:pPr>
              <w:keepNext w:val="0"/>
              <w:keepLines w:val="0"/>
              <w:widowControl/>
              <w:suppressLineNumbers w:val="0"/>
              <w:jc w:val="center"/>
              <w:textAlignment w:val="center"/>
              <w:rPr>
                <w:rFonts w:hint="eastAsia" w:ascii="仿宋_GB2312" w:hAnsi="仿宋_GB2312" w:eastAsia="仿宋_GB2312" w:cs="仿宋_GB2312"/>
                <w:strike w:val="0"/>
                <w:kern w:val="2"/>
                <w:sz w:val="24"/>
                <w:szCs w:val="24"/>
                <w:vertAlign w:val="baseline"/>
                <w:lang w:val="en-US" w:eastAsia="zh-CN" w:bidi="ar-SA"/>
              </w:rPr>
            </w:pPr>
            <w:r>
              <w:rPr>
                <w:rFonts w:hint="eastAsia" w:ascii="仿宋_GB2312" w:hAnsi="仿宋_GB2312" w:eastAsia="仿宋_GB2312" w:cs="仿宋_GB2312"/>
                <w:i w:val="0"/>
                <w:iCs w:val="0"/>
                <w:strike w:val="0"/>
                <w:dstrike w:val="0"/>
                <w:color w:val="000000"/>
                <w:kern w:val="0"/>
                <w:sz w:val="24"/>
                <w:szCs w:val="24"/>
                <w:lang w:val="en-US" w:eastAsia="zh-CN" w:bidi="ar"/>
              </w:rPr>
              <w:t>2011年8月31日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五年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1950" w:type="dxa"/>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40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strike w:val="0"/>
                <w:color w:val="000000"/>
                <w:kern w:val="0"/>
                <w:sz w:val="24"/>
                <w:szCs w:val="24"/>
                <w:u w:val="none"/>
                <w:lang w:val="en-US" w:eastAsia="zh-CN" w:bidi="ar"/>
              </w:rPr>
            </w:pPr>
            <w:r>
              <w:rPr>
                <w:rFonts w:hint="eastAsia" w:ascii="仿宋_GB2312" w:hAnsi="仿宋_GB2312" w:eastAsia="仿宋_GB2312" w:cs="仿宋_GB2312"/>
                <w:i w:val="0"/>
                <w:iCs w:val="0"/>
                <w:strike w:val="0"/>
                <w:dstrike w:val="0"/>
                <w:color w:val="000000"/>
                <w:kern w:val="0"/>
                <w:sz w:val="24"/>
                <w:szCs w:val="24"/>
                <w:lang w:val="en-US" w:eastAsia="zh-CN" w:bidi="ar"/>
              </w:rPr>
              <w:t>关于印发湖北省舞台表演艺术青年英才培养计划实施方案的通知</w:t>
            </w:r>
          </w:p>
        </w:tc>
        <w:tc>
          <w:tcPr>
            <w:tcW w:w="2115" w:type="dxa"/>
            <w:vAlign w:val="center"/>
          </w:tcPr>
          <w:p>
            <w:pPr>
              <w:keepNext w:val="0"/>
              <w:keepLines w:val="0"/>
              <w:widowControl/>
              <w:suppressLineNumbers w:val="0"/>
              <w:jc w:val="center"/>
              <w:textAlignment w:val="center"/>
              <w:rPr>
                <w:rFonts w:hint="eastAsia" w:ascii="仿宋_GB2312" w:hAnsi="仿宋_GB2312" w:eastAsia="仿宋_GB2312" w:cs="仿宋_GB2312"/>
                <w:strike w:val="0"/>
                <w:kern w:val="2"/>
                <w:sz w:val="24"/>
                <w:szCs w:val="24"/>
                <w:vertAlign w:val="baseline"/>
                <w:lang w:val="en-US" w:eastAsia="zh-CN" w:bidi="ar-SA"/>
              </w:rPr>
            </w:pPr>
            <w:r>
              <w:rPr>
                <w:rFonts w:hint="eastAsia" w:ascii="仿宋_GB2312" w:hAnsi="仿宋_GB2312" w:eastAsia="仿宋_GB2312" w:cs="仿宋_GB2312"/>
                <w:i w:val="0"/>
                <w:iCs w:val="0"/>
                <w:strike w:val="0"/>
                <w:dstrike w:val="0"/>
                <w:color w:val="000000"/>
                <w:kern w:val="0"/>
                <w:sz w:val="24"/>
                <w:szCs w:val="24"/>
                <w:lang w:val="en-US" w:eastAsia="zh-CN" w:bidi="ar"/>
              </w:rPr>
              <w:t>2012年7月31日</w:t>
            </w:r>
          </w:p>
        </w:tc>
        <w:tc>
          <w:tcPr>
            <w:tcW w:w="190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五年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w:t>
            </w:r>
          </w:p>
        </w:tc>
        <w:tc>
          <w:tcPr>
            <w:tcW w:w="1950" w:type="dxa"/>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省文化和旅游厅</w:t>
            </w:r>
          </w:p>
        </w:tc>
        <w:tc>
          <w:tcPr>
            <w:tcW w:w="2745"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4020" w:type="dxa"/>
            <w:vAlign w:val="center"/>
          </w:tcPr>
          <w:p>
            <w:pPr>
              <w:keepNext w:val="0"/>
              <w:keepLines w:val="0"/>
              <w:widowControl/>
              <w:suppressLineNumbers w:val="0"/>
              <w:jc w:val="both"/>
              <w:textAlignment w:val="center"/>
              <w:rPr>
                <w:rFonts w:hint="eastAsia" w:ascii="仿宋_GB2312" w:hAnsi="仿宋_GB2312" w:eastAsia="仿宋_GB2312" w:cs="仿宋_GB2312"/>
                <w:i w:val="0"/>
                <w:iCs w:val="0"/>
                <w:strike w:val="0"/>
                <w:color w:val="000000"/>
                <w:kern w:val="0"/>
                <w:sz w:val="24"/>
                <w:szCs w:val="24"/>
                <w:u w:val="none"/>
                <w:lang w:val="en-US" w:eastAsia="zh-CN" w:bidi="ar"/>
              </w:rPr>
            </w:pPr>
            <w:r>
              <w:rPr>
                <w:rFonts w:hint="eastAsia" w:ascii="仿宋_GB2312" w:hAnsi="仿宋_GB2312" w:eastAsia="仿宋_GB2312" w:cs="仿宋_GB2312"/>
                <w:i w:val="0"/>
                <w:iCs w:val="0"/>
                <w:strike w:val="0"/>
                <w:dstrike w:val="0"/>
                <w:color w:val="000000"/>
                <w:kern w:val="0"/>
                <w:sz w:val="24"/>
                <w:szCs w:val="24"/>
                <w:lang w:val="en-US" w:eastAsia="zh-CN" w:bidi="ar"/>
              </w:rPr>
              <w:t>关于印发边远贫困地区、民族地区和革命老区人才支持计划文化工作者专项实施方案的通知</w:t>
            </w:r>
          </w:p>
        </w:tc>
        <w:tc>
          <w:tcPr>
            <w:tcW w:w="2115" w:type="dxa"/>
            <w:vAlign w:val="center"/>
          </w:tcPr>
          <w:p>
            <w:pPr>
              <w:keepNext w:val="0"/>
              <w:keepLines w:val="0"/>
              <w:widowControl/>
              <w:suppressLineNumbers w:val="0"/>
              <w:jc w:val="center"/>
              <w:textAlignment w:val="center"/>
              <w:rPr>
                <w:rFonts w:hint="eastAsia" w:ascii="仿宋_GB2312" w:hAnsi="仿宋_GB2312" w:eastAsia="仿宋_GB2312" w:cs="仿宋_GB2312"/>
                <w:strike w:val="0"/>
                <w:sz w:val="24"/>
                <w:szCs w:val="24"/>
                <w:vertAlign w:val="baseline"/>
                <w:lang w:val="en-US" w:eastAsia="zh-CN"/>
              </w:rPr>
            </w:pPr>
            <w:r>
              <w:rPr>
                <w:rFonts w:hint="eastAsia" w:ascii="仿宋_GB2312" w:hAnsi="仿宋_GB2312" w:eastAsia="仿宋_GB2312" w:cs="仿宋_GB2312"/>
                <w:strike w:val="0"/>
                <w:sz w:val="24"/>
                <w:szCs w:val="24"/>
                <w:vertAlign w:val="baseline"/>
                <w:lang w:val="en-US" w:eastAsia="zh-CN"/>
              </w:rPr>
              <w:t>2013年11月6日</w:t>
            </w:r>
          </w:p>
        </w:tc>
        <w:tc>
          <w:tcPr>
            <w:tcW w:w="1905"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2013年-2020年</w:t>
            </w:r>
          </w:p>
        </w:tc>
        <w:tc>
          <w:tcPr>
            <w:tcW w:w="817"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失效</w:t>
            </w: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填表人：                         审核人：                      单位负责人：</w:t>
      </w:r>
    </w:p>
    <w:p>
      <w:pPr>
        <w:keepNext w:val="0"/>
        <w:keepLines w:val="0"/>
        <w:pageBreakBefore w:val="0"/>
        <w:widowControl w:val="0"/>
        <w:kinsoku/>
        <w:overflowPunct/>
        <w:topLinePunct w:val="0"/>
        <w:autoSpaceDE/>
        <w:autoSpaceDN/>
        <w:bidi w:val="0"/>
        <w:adjustRightInd/>
        <w:snapToGrid/>
        <w:ind w:right="1280" w:rightChars="400"/>
        <w:jc w:val="center"/>
        <w:textAlignment w:val="auto"/>
        <w:rPr>
          <w:rFonts w:hint="eastAsia" w:ascii="仿宋_GB2312" w:hAnsi="仿宋_GB2312" w:eastAsia="仿宋_GB2312" w:cs="仿宋_GB2312"/>
          <w:szCs w:val="32"/>
        </w:rPr>
      </w:pPr>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ZDBlZGJhYTM0YzEzMjcyZmI3NGQwY2U1OWJmZDgifQ=="/>
  </w:docVars>
  <w:rsids>
    <w:rsidRoot w:val="2D3FBA6F"/>
    <w:rsid w:val="16D30C74"/>
    <w:rsid w:val="1EFFF864"/>
    <w:rsid w:val="2D3FBA6F"/>
    <w:rsid w:val="47FEC766"/>
    <w:rsid w:val="4DEC70B7"/>
    <w:rsid w:val="57D7D9EA"/>
    <w:rsid w:val="5EFD1DF5"/>
    <w:rsid w:val="686C7EFD"/>
    <w:rsid w:val="6E9FFF2A"/>
    <w:rsid w:val="7F7FFE66"/>
    <w:rsid w:val="81DEA8FE"/>
    <w:rsid w:val="AEDC4179"/>
    <w:rsid w:val="B8CB7FC1"/>
    <w:rsid w:val="CEDFB616"/>
    <w:rsid w:val="D5CFA8EF"/>
    <w:rsid w:val="DDBF0DF7"/>
    <w:rsid w:val="EFFDBD25"/>
    <w:rsid w:val="FF7FC4E2"/>
    <w:rsid w:val="FFB8D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2023-11-16T03:34:00Z</dcterms:created>
  <dc:creator>thtf</dc:creator>
  <cp:lastModifiedBy>欣心</cp:lastModifiedBy>
  <cp:lastPrinted>2023-12-04T15:01:00Z</cp:lastPrinted>
  <dcterms:modified xsi:type="dcterms:W3CDTF">2023-12-04T12:55:24Z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75E371F4CC9DE83E563C5465968C8306</vt:lpwstr>
  </property>
</Properties>
</file>