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 w:ascii="黑体" w:hAnsi="黑体" w:eastAsia="黑体"/>
        </w:rPr>
        <w:t>附件</w:t>
      </w:r>
      <w:r>
        <w:rPr>
          <w:rFonts w:hint="eastAsia"/>
        </w:rPr>
        <w:t>1</w:t>
      </w: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文旅金融特色支行服务职能</w:t>
      </w:r>
    </w:p>
    <w:p>
      <w:pPr>
        <w:overflowPunct w:val="0"/>
        <w:spacing w:line="576" w:lineRule="exact"/>
        <w:ind w:firstLine="640" w:firstLineChars="200"/>
      </w:pPr>
    </w:p>
    <w:p>
      <w:pPr>
        <w:overflowPunct w:val="0"/>
        <w:spacing w:line="576" w:lineRule="exact"/>
        <w:ind w:firstLine="640" w:firstLineChars="200"/>
        <w:rPr>
          <w:rFonts w:hint="eastAsia"/>
        </w:rPr>
      </w:pPr>
      <w:r>
        <w:rPr>
          <w:rFonts w:hint="eastAsia"/>
        </w:rPr>
        <w:t>为进一步促进银政企各方携手合作、主动作为，充分利用金融资本撬动产业资源，更好地发挥商业银行资金、产品、渠道等优势，加快文旅金融融合高质量发展持续引向深入， 特采用专设团队、专设机构等方式打造一批文旅金融特色支行，助推金融服务文旅产业融合、文旅项目建设、文旅企业培育、文旅消费升级和文旅服务延伸。具体服务职能如下：</w:t>
      </w:r>
    </w:p>
    <w:p>
      <w:pPr>
        <w:overflowPunct w:val="0"/>
        <w:spacing w:line="576" w:lineRule="exact"/>
        <w:ind w:firstLine="640" w:firstLineChars="200"/>
        <w:rPr>
          <w:rFonts w:hint="eastAsia"/>
        </w:rPr>
      </w:pPr>
      <w:r>
        <w:rPr>
          <w:rFonts w:hint="eastAsia"/>
        </w:rPr>
        <w:t>一、在信贷支持、投贷联动、资金管理等方面为文旅企业进一步提供贴身服务，为文旅企业提供金融信息交流平台、文旅资源共享平台、特色产品展示平台、金融人才培育平台。</w:t>
      </w:r>
    </w:p>
    <w:p>
      <w:pPr>
        <w:overflowPunct w:val="0"/>
        <w:spacing w:line="576" w:lineRule="exact"/>
        <w:ind w:firstLine="640" w:firstLineChars="200"/>
        <w:rPr>
          <w:rFonts w:hint="eastAsia"/>
        </w:rPr>
      </w:pPr>
      <w:r>
        <w:rPr>
          <w:rFonts w:hint="eastAsia"/>
        </w:rPr>
        <w:t>二、加强银政、银企合作深度和广度，建立健全文旅企业库和项目库，加大信贷投入力度。年均新增投放文旅信贷支持1亿元以上，年均开立文旅客户账户100个以上。</w:t>
      </w:r>
    </w:p>
    <w:p>
      <w:pPr>
        <w:overflowPunct w:val="0"/>
        <w:spacing w:line="576" w:lineRule="exact"/>
        <w:ind w:firstLine="640" w:firstLineChars="200"/>
        <w:rPr>
          <w:rFonts w:hint="eastAsia"/>
        </w:rPr>
      </w:pPr>
      <w:r>
        <w:rPr>
          <w:rFonts w:hint="eastAsia"/>
        </w:rPr>
        <w:t>三、紧密联系区域文旅企业，对区域重点文旅项目、重点文旅企业及产业链相关企业提供全方位金融和信息咨询服务。定期开展文旅金融活动，搭建“企业+金融”精准对接桥梁，推动优质金融服务直达文旅企业。</w:t>
      </w:r>
    </w:p>
    <w:p>
      <w:pPr>
        <w:overflowPunct w:val="0"/>
        <w:spacing w:line="576" w:lineRule="exact"/>
        <w:ind w:firstLine="640" w:firstLineChars="200"/>
        <w:rPr>
          <w:rFonts w:hint="eastAsia"/>
        </w:rPr>
      </w:pPr>
      <w:r>
        <w:rPr>
          <w:rFonts w:hint="eastAsia"/>
        </w:rPr>
        <w:t>四、积极推广和应用“楚游贷”系列文旅金融产品，摸清摸透区域文旅产业特点、区域文旅企业金融需求，有针对性地探索金融服务文旅产业投融资新产品，有效拓宽企业融资渠道。</w:t>
      </w:r>
    </w:p>
    <w:p>
      <w:pPr>
        <w:overflowPunct w:val="0"/>
        <w:spacing w:line="576" w:lineRule="exact"/>
        <w:ind w:firstLine="640" w:firstLineChars="200"/>
      </w:pPr>
      <w:r>
        <w:rPr>
          <w:rFonts w:hint="eastAsia"/>
        </w:rPr>
        <w:t>五、积极主动探索文旅金融服务模式，进一步挖掘场景生态体验，践行普惠金融、科技金融、绿色金融理念，每年12月底前上报一个文旅金融创新优质服务案例。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xMDA3ZmMwNGQ1ZDk1ODVmZTQwMGFkMjY4OWIyNzAifQ=="/>
  </w:docVars>
  <w:rsids>
    <w:rsidRoot w:val="06AF0F8D"/>
    <w:rsid w:val="06AF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2023-08-08T09:59:00Z</dcterms:created>
  <dc:creator>夏建光</dc:creator>
  <cp:lastModifiedBy>夏建光</cp:lastModifiedBy>
  <dcterms:modified xsi:type="dcterms:W3CDTF">2023-08-08T09:59:37Z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392E6E0462784D0AB9291CBF7471C4B4_11</vt:lpwstr>
  </property>
</Properties>
</file>