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/>
          <w:sz w:val="44"/>
          <w:szCs w:val="44"/>
        </w:rPr>
        <w:t>2023</w:t>
      </w:r>
      <w:r>
        <w:rPr>
          <w:rFonts w:hint="eastAsia" w:ascii="方正小标宋简体" w:hAnsi="Times New Roman" w:eastAsia="方正小标宋简体"/>
          <w:sz w:val="44"/>
          <w:szCs w:val="44"/>
        </w:rPr>
        <w:t>年度湖北省舞台艺术精品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880" w:firstLineChars="200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创作工程重点扶持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剧目</w:t>
      </w:r>
      <w:r>
        <w:rPr>
          <w:rFonts w:hint="eastAsia" w:ascii="方正小标宋简体" w:hAnsi="Times New Roman" w:eastAsia="方正小标宋简体"/>
          <w:sz w:val="44"/>
          <w:szCs w:val="44"/>
        </w:rPr>
        <w:t>和入选剧目名单</w:t>
      </w:r>
    </w:p>
    <w:bookmarkEnd w:id="0"/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一、重点扶持剧目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）歌剧《汉水丹心》，创作演出单位：省歌剧舞剧院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（二）黄梅戏《舞衣裳》，创作演出单位：省戏曲艺术剧院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）话剧《屈原》，创作演出单位：长江人民艺术剧院、湖北三峡演艺集团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（四）楚剧《杨乃武》，创作演出单位：武汉楚剧院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（五）方言喜剧《伸着脑壳接石头》，创作演出单位：武汉说唱团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（六）杂技剧《英雄之城》，创作演出单位：武汉杂技艺术有限责任公司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（七）襄阳花鼓戏《醉美莺河》，创作演出单位：襄阳市花鼓戏剧团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（八）湖北越调《良知作证》，创作演出单位：老河口市湖北越调仙人花鼓戏艺术保护传承中心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（九）音乐剧《孝·感天地》，创作演出单位：省歌剧舞剧院、湖北工程学院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（十）黄梅戏《一代义伶邢绣娘》，创作演出单位：黄梅县黄梅戏剧院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二、入选剧目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（一）阳新采茶戏《富川霜叶红》，创作演出单位：黄石市阳新采茶戏传承中心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（二）山二黄《青春何恐》，创作演出单位：竹溪县山二黄剧种保护传承展演中心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（三）郧剧《均州赤子》，创作演出单位：丹江口市人民艺术剧院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（四）湖北越调《滚灯谣》，创作演出单位：谷城县湖北越调传承中心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（五）音乐剧《梦回乐园》，创作演出单位：湖北省土家族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长阳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歌舞剧团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（六）音乐剧《长江长·香溪香》，创作演出单位：秭归屈原艺术团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（七）汉剧《红军树下》，创作演出单位：荆州市地方戏曲传承院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（八）北路子花鼓戏《大悟烽火》，创作演出单位：大悟县楚剧团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（九）黄梅戏《铸魂天山》，创作演出单位：黄冈艺术学校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（十）黄梅戏《八斗湾》，创作演出单位：团风县青年黄梅戏有限公司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（十一）楚剧《我爱我村》，创作演出单位：咸宁市咸安区楚剧团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（十二）荆州花鼓戏《米爹》，创作演出单位：天门市花鼓戏剧院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（十三）歌舞剧《秘境神农架》，创作演出单位：神农架艺术团</w:t>
      </w:r>
    </w:p>
    <w:p/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62DB4214"/>
    <w:rsid w:val="62D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42"/>
    </w:pPr>
    <w:rPr>
      <w:szCs w:val="21"/>
    </w:rPr>
  </w:style>
  <w:style w:type="paragraph" w:styleId="3">
    <w:name w:val="toc 7"/>
    <w:basedOn w:val="1"/>
    <w:next w:val="1"/>
    <w:qFormat/>
    <w:uiPriority w:val="99"/>
    <w:pPr>
      <w:ind w:left="2520" w:leftChars="1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2023-08-21T09:15:00Z</dcterms:created>
  <dc:creator>夏建光</dc:creator>
  <cp:lastModifiedBy>夏建光</cp:lastModifiedBy>
  <dcterms:modified xsi:type="dcterms:W3CDTF">2023-08-21T09:15:41Z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C621293F8C674610BFC9F6F8B9DC5808_11</vt:lpwstr>
  </property>
</Properties>
</file>