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default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spacing w:beforeLines="0" w:afterLines="0"/>
        <w:jc w:val="center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2024年共同缔造项目优秀文化广场10个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拟评名单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（按打分排序）</w:t>
      </w:r>
    </w:p>
    <w:tbl>
      <w:tblPr>
        <w:tblStyle w:val="4"/>
        <w:tblW w:w="0" w:type="auto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117"/>
        <w:gridCol w:w="6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8"/>
                <w:szCs w:val="28"/>
              </w:rPr>
              <w:t>市州</w:t>
            </w:r>
          </w:p>
        </w:tc>
        <w:tc>
          <w:tcPr>
            <w:tcW w:w="651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8"/>
                <w:szCs w:val="28"/>
                <w:lang w:eastAsia="zh-CN"/>
              </w:rPr>
              <w:t>优秀基层文化广场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襄城区尹集乡木桥村文化广场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咸安区大幕乡井头村文体广场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宜昌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点军区联棚乡联棚村鄢家冲文化广场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梁子湖区太和镇吴伯浩村文化活动广场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孝感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云梦县倒店乡倒店社区观舞赏音文化广场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阳新县龙港镇孔志村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恩施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巴东县茶店子镇朱砂土村文化广场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黄冈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团风县高坪临湖村基层文化广场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竹山县潘口乡龙王沟村文化广场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沙市区观音垱镇朱场村文化广场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721132C7"/>
    <w:rsid w:val="721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2023-12-29T07:08:00Z</dcterms:created>
  <dc:creator>WYJZT²</dc:creator>
  <cp:lastModifiedBy>WYJZT²</cp:lastModifiedBy>
  <dcterms:modified xsi:type="dcterms:W3CDTF">2023-12-29T07:09:07Z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4DB8D0C87B404F659A5C6812642E080B_11</vt:lpwstr>
  </property>
</Properties>
</file>